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C7" w:rsidRPr="009460C7" w:rsidRDefault="009460C7" w:rsidP="009460C7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9460C7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香港FEDEX  移动电源包装规定</w:t>
      </w:r>
    </w:p>
    <w:p w:rsidR="009460C7" w:rsidRDefault="009460C7" w:rsidP="009460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460C7" w:rsidRDefault="009460C7" w:rsidP="009460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460C7" w:rsidRPr="009460C7" w:rsidRDefault="009460C7" w:rsidP="009460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60C7">
        <w:rPr>
          <w:rFonts w:ascii="宋体" w:eastAsia="宋体" w:hAnsi="宋体" w:cs="宋体"/>
          <w:kern w:val="0"/>
          <w:sz w:val="24"/>
          <w:szCs w:val="24"/>
        </w:rPr>
        <w:t>接香港FEDEX通知，即日起，寄运移动电源必须遵从如下操作规定：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1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移动电源必须每个产品独立绝缘包装，并且固定在包装内不可晃动，且产品保持关机状态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2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移动电源产品上必须有原出厂标识的电池电压、容量（毫安）、功率等参数信息，不允许以打印纸条的方式贴在产品上。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3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每个移动电源的电池功率不能超过100瓦时（WH）。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4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移动电源不接受仿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名</w:t>
      </w:r>
      <w:r w:rsidRPr="009460C7">
        <w:rPr>
          <w:rFonts w:ascii="宋体" w:eastAsia="宋体" w:hAnsi="宋体" w:cs="宋体"/>
          <w:kern w:val="0"/>
          <w:sz w:val="24"/>
          <w:szCs w:val="24"/>
        </w:rPr>
        <w:t>牌/牌子。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5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外包装必须是纸箱包装，不接受以塑胶袋及纸袋包装寄运，并且纸箱必须足够坚硬，不能修改纸箱，或割掉纸箱的耳朵，产品盒外不能</w:t>
      </w:r>
      <w:proofErr w:type="gramStart"/>
      <w:r w:rsidRPr="009460C7">
        <w:rPr>
          <w:rFonts w:ascii="宋体" w:eastAsia="宋体" w:hAnsi="宋体" w:cs="宋体"/>
          <w:kern w:val="0"/>
          <w:sz w:val="24"/>
          <w:szCs w:val="24"/>
        </w:rPr>
        <w:t>缠</w:t>
      </w:r>
      <w:proofErr w:type="gramEnd"/>
      <w:r w:rsidRPr="009460C7">
        <w:rPr>
          <w:rFonts w:ascii="宋体" w:eastAsia="宋体" w:hAnsi="宋体" w:cs="宋体"/>
          <w:kern w:val="0"/>
          <w:sz w:val="24"/>
          <w:szCs w:val="24"/>
        </w:rPr>
        <w:t>黄色胶纸，不能使用原厂包装盒作为外包装寄运。外包装箱过软，包装箱边棱角变型等，均会被服务</w:t>
      </w:r>
      <w:proofErr w:type="gramStart"/>
      <w:r w:rsidRPr="009460C7">
        <w:rPr>
          <w:rFonts w:ascii="宋体" w:eastAsia="宋体" w:hAnsi="宋体" w:cs="宋体"/>
          <w:kern w:val="0"/>
          <w:sz w:val="24"/>
          <w:szCs w:val="24"/>
        </w:rPr>
        <w:t>商拒绝寄</w:t>
      </w:r>
      <w:proofErr w:type="gramEnd"/>
      <w:r w:rsidRPr="009460C7">
        <w:rPr>
          <w:rFonts w:ascii="宋体" w:eastAsia="宋体" w:hAnsi="宋体" w:cs="宋体"/>
          <w:kern w:val="0"/>
          <w:sz w:val="24"/>
          <w:szCs w:val="24"/>
        </w:rPr>
        <w:t>运。</w:t>
      </w:r>
      <w:r w:rsidR="00416459">
        <w:rPr>
          <w:rFonts w:ascii="宋体" w:eastAsia="宋体" w:hAnsi="宋体" w:cs="宋体"/>
          <w:kern w:val="0"/>
          <w:sz w:val="24"/>
          <w:szCs w:val="24"/>
        </w:rPr>
        <w:br/>
        <w:t>6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移动电源包装盒只接受硬盒包装（如手机盒，塑料盒子，水晶盒子）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7</w:t>
      </w:r>
      <w:r w:rsidR="0041645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460C7">
        <w:rPr>
          <w:rFonts w:ascii="宋体" w:eastAsia="宋体" w:hAnsi="宋体" w:cs="宋体"/>
          <w:kern w:val="0"/>
          <w:sz w:val="24"/>
          <w:szCs w:val="24"/>
        </w:rPr>
        <w:t>产品盒与外箱必须紧密包装在一起，不能晃动</w:t>
      </w:r>
      <w:r w:rsidR="00416459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bookmarkEnd w:id="0"/>
      <w:r w:rsidRPr="009460C7">
        <w:rPr>
          <w:rFonts w:ascii="宋体" w:eastAsia="宋体" w:hAnsi="宋体" w:cs="宋体"/>
          <w:kern w:val="0"/>
          <w:sz w:val="24"/>
          <w:szCs w:val="24"/>
        </w:rPr>
        <w:br/>
        <w:t>以上请各代理知悉并相互转告，发货人寄运货物前必须严格查验货物，确保货物符合寄运要求，否则服务</w:t>
      </w:r>
      <w:proofErr w:type="gramStart"/>
      <w:r w:rsidRPr="009460C7">
        <w:rPr>
          <w:rFonts w:ascii="宋体" w:eastAsia="宋体" w:hAnsi="宋体" w:cs="宋体"/>
          <w:kern w:val="0"/>
          <w:sz w:val="24"/>
          <w:szCs w:val="24"/>
        </w:rPr>
        <w:t>商拒绝寄</w:t>
      </w:r>
      <w:proofErr w:type="gramEnd"/>
      <w:r w:rsidRPr="009460C7">
        <w:rPr>
          <w:rFonts w:ascii="宋体" w:eastAsia="宋体" w:hAnsi="宋体" w:cs="宋体"/>
          <w:kern w:val="0"/>
          <w:sz w:val="24"/>
          <w:szCs w:val="24"/>
        </w:rPr>
        <w:t>运，产生延误</w:t>
      </w:r>
      <w:proofErr w:type="gramStart"/>
      <w:r w:rsidRPr="009460C7">
        <w:rPr>
          <w:rFonts w:ascii="宋体" w:eastAsia="宋体" w:hAnsi="宋体" w:cs="宋体"/>
          <w:kern w:val="0"/>
          <w:sz w:val="24"/>
          <w:szCs w:val="24"/>
        </w:rPr>
        <w:t>及退件提货</w:t>
      </w:r>
      <w:proofErr w:type="gramEnd"/>
      <w:r w:rsidRPr="009460C7">
        <w:rPr>
          <w:rFonts w:ascii="宋体" w:eastAsia="宋体" w:hAnsi="宋体" w:cs="宋体"/>
          <w:kern w:val="0"/>
          <w:sz w:val="24"/>
          <w:szCs w:val="24"/>
        </w:rPr>
        <w:t>费、操作费等均由发发货人承担。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1.单件限重10KG内，但必须材积重大于5KG，实重10KG内以便能贴下所有的电池标签(纸箱最大一面的材积要求是30cm*30cm或者25cm*35cm)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2.纸箱一定要原包装，不可以用重复利用的纸箱，外观整洁，不可以修改，看上去要很</w:t>
      </w:r>
      <w:proofErr w:type="gramStart"/>
      <w:r w:rsidRPr="009460C7">
        <w:rPr>
          <w:rFonts w:ascii="宋体" w:eastAsia="宋体" w:hAnsi="宋体" w:cs="宋体"/>
          <w:kern w:val="0"/>
          <w:sz w:val="24"/>
          <w:szCs w:val="24"/>
        </w:rPr>
        <w:t>堅</w:t>
      </w:r>
      <w:proofErr w:type="gramEnd"/>
      <w:r w:rsidRPr="009460C7">
        <w:rPr>
          <w:rFonts w:ascii="宋体" w:eastAsia="宋体" w:hAnsi="宋体" w:cs="宋体"/>
          <w:kern w:val="0"/>
          <w:sz w:val="24"/>
          <w:szCs w:val="24"/>
        </w:rPr>
        <w:t>硬的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>3.运单和清单上要申报带电，移动电源，移动电源的产品包装一定要填充满，不能晃动，内产品盒要硬盒包装，不接受软纸盒包装，压下去不能有明显的凹痕,同时外包装也要填充满不能有缝隙，这样是为了防止整箱货物晃动有响声。</w:t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</w:r>
      <w:r w:rsidRPr="009460C7">
        <w:rPr>
          <w:rFonts w:ascii="宋体" w:eastAsia="宋体" w:hAnsi="宋体" w:cs="宋体"/>
          <w:kern w:val="0"/>
          <w:sz w:val="24"/>
          <w:szCs w:val="24"/>
        </w:rPr>
        <w:br/>
        <w:t xml:space="preserve">服务国家请查看分区表，部分国家部分邮编可能会无服务，具体以服务商查询为准，所有货物需待服务商查询有服务我司方可安排出货 </w:t>
      </w:r>
    </w:p>
    <w:p w:rsidR="005C228A" w:rsidRPr="009460C7" w:rsidRDefault="005C228A"/>
    <w:sectPr w:rsidR="005C228A" w:rsidRPr="0094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C7"/>
    <w:rsid w:val="00416459"/>
    <w:rsid w:val="005C228A"/>
    <w:rsid w:val="009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MS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2017-03-15T12:30:00Z</dcterms:created>
  <dcterms:modified xsi:type="dcterms:W3CDTF">2017-03-15T12:34:00Z</dcterms:modified>
</cp:coreProperties>
</file>